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4F2BDF8B" wp14:editId="612BC8F0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 xml:space="preserve">"Զվարթնոց" </w:t>
      </w:r>
      <w:r w:rsidR="00DB1DB0" w:rsidRPr="004D0386">
        <w:rPr>
          <w:rFonts w:ascii="Sylfaen" w:hAnsi="Sylfaen"/>
          <w:lang w:val="hy-AM"/>
        </w:rPr>
        <w:t>օդանավակայան</w:t>
      </w:r>
    </w:p>
    <w:p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 xml:space="preserve">ՂՈՒ ՛՛D՛՛-ի ծածկույթի </w:t>
      </w:r>
      <w:r w:rsidR="00CA0D6E" w:rsidRPr="004D0386">
        <w:rPr>
          <w:rFonts w:ascii="Sylfaen" w:hAnsi="Sylfaen"/>
          <w:lang w:val="hy-AM"/>
        </w:rPr>
        <w:t xml:space="preserve">նորոգման </w:t>
      </w:r>
      <w:r w:rsidR="00005384" w:rsidRPr="004D0386">
        <w:rPr>
          <w:rFonts w:ascii="Sylfaen" w:hAnsi="Sylfaen"/>
          <w:lang w:val="hy-AM"/>
        </w:rPr>
        <w:t>աշխատանքների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2023թ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:rsidR="007971F5" w:rsidRPr="008934FB" w:rsidRDefault="007971F5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 w:rsidRPr="008934FB">
        <w:rPr>
          <w:rFonts w:ascii="Sylfaen" w:hAnsi="Sylfaen"/>
          <w:lang w:val="hy-AM"/>
        </w:rPr>
        <w:t>ՂՈՒ ՛՛D՛՛-ի ծածկույթի</w:t>
      </w:r>
      <w:r w:rsidRPr="008934FB">
        <w:rPr>
          <w:rFonts w:ascii="Sylfaen" w:hAnsi="Sylfaen"/>
        </w:rPr>
        <w:t xml:space="preserve"> վերանորոգման աշխատանքներ</w:t>
      </w:r>
      <w:r w:rsidRPr="008934FB">
        <w:rPr>
          <w:rFonts w:ascii="Sylfaen" w:hAnsi="Sylfaen"/>
          <w:lang w:val="ru-RU"/>
        </w:rPr>
        <w:t>ով</w:t>
      </w:r>
      <w:r w:rsidRPr="008934FB">
        <w:rPr>
          <w:rFonts w:ascii="Sylfaen" w:hAnsi="Sylfaen"/>
        </w:rPr>
        <w:t xml:space="preserve"> նախատեսված է՝</w:t>
      </w:r>
    </w:p>
    <w:p w:rsidR="00311658" w:rsidRPr="008934FB" w:rsidRDefault="00311658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</w:rPr>
      </w:pPr>
      <w:r w:rsidRPr="008934FB">
        <w:rPr>
          <w:rFonts w:ascii="Sylfaen" w:hAnsi="Sylfaen"/>
          <w:lang w:val="hy-AM"/>
        </w:rPr>
        <w:t>կրող հատվածում</w:t>
      </w:r>
      <w:r w:rsidRPr="008934FB">
        <w:rPr>
          <w:rFonts w:ascii="Times New Roman" w:hAnsi="Times New Roman" w:cs="Times New Roman"/>
          <w:lang w:val="hy-AM"/>
        </w:rPr>
        <w:t>․</w:t>
      </w:r>
    </w:p>
    <w:p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 xml:space="preserve">իրականացնել ասֆալտբետոնյա ծածկույթի ֆռեզում </w:t>
      </w:r>
      <w:r w:rsidR="004F71C0" w:rsidRPr="008934FB">
        <w:rPr>
          <w:rFonts w:ascii="Sylfaen" w:hAnsi="Sylfaen"/>
          <w:lang w:val="hy-AM"/>
        </w:rPr>
        <w:t xml:space="preserve">ըստ </w:t>
      </w:r>
      <w:r w:rsidR="00606F8E">
        <w:rPr>
          <w:rFonts w:ascii="Sylfaen" w:hAnsi="Sylfaen"/>
          <w:lang w:val="hy-AM"/>
        </w:rPr>
        <w:t>գծագրի;</w:t>
      </w:r>
    </w:p>
    <w:p w:rsidR="007971F5" w:rsidRDefault="00606F8E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>ֆռեզումից հետո</w:t>
      </w:r>
      <w:r w:rsidRPr="008934FB">
        <w:rPr>
          <w:rFonts w:ascii="Sylfaen" w:hAnsi="Sylfaen"/>
        </w:rPr>
        <w:t xml:space="preserve"> </w:t>
      </w:r>
      <w:r w:rsidR="007971F5" w:rsidRPr="008934FB">
        <w:rPr>
          <w:rFonts w:ascii="Sylfaen" w:hAnsi="Sylfaen"/>
        </w:rPr>
        <w:t>իրականացնել առավել խոշոր ճաքերի լցում աերոդրոմային հերմետիկով</w:t>
      </w:r>
      <w:r>
        <w:rPr>
          <w:rFonts w:ascii="Sylfaen" w:hAnsi="Sylfaen"/>
          <w:lang w:val="hy-AM"/>
        </w:rPr>
        <w:t xml:space="preserve">, </w:t>
      </w:r>
      <w:r w:rsidR="007971F5" w:rsidRPr="008934FB">
        <w:rPr>
          <w:rFonts w:ascii="Sylfaen" w:hAnsi="Sylfaen"/>
        </w:rPr>
        <w:t>գեոցանցի փռում,;</w:t>
      </w:r>
    </w:p>
    <w:p w:rsidR="00E9173C" w:rsidRPr="008934FB" w:rsidRDefault="00E9173C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ֆռեզումից հետո իրականացնել ասֆալտբետոնե ծածկույթի փոսային նորոգում;</w:t>
      </w:r>
    </w:p>
    <w:p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>իրականացնել ասֆալտբետոնե ծածկույթի վերականագնում</w:t>
      </w:r>
      <w:r w:rsidR="00020044" w:rsidRPr="008934FB">
        <w:rPr>
          <w:rFonts w:ascii="Sylfaen" w:hAnsi="Sylfaen"/>
        </w:rPr>
        <w:t xml:space="preserve"> 10</w:t>
      </w:r>
      <w:r w:rsidRPr="008934FB">
        <w:rPr>
          <w:rFonts w:ascii="Sylfaen" w:hAnsi="Sylfaen"/>
        </w:rPr>
        <w:t>սմ միջին հաստությամբ</w:t>
      </w:r>
      <w:r w:rsidR="00AC5C1F">
        <w:rPr>
          <w:rFonts w:ascii="Sylfaen" w:hAnsi="Sylfaen"/>
          <w:lang w:val="hy-AM"/>
        </w:rPr>
        <w:t>, համաձայն գծագրի;</w:t>
      </w:r>
    </w:p>
    <w:p w:rsidR="00311658" w:rsidRPr="008934FB" w:rsidRDefault="00311658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եզրային անվտանգության գոտիներում</w:t>
      </w:r>
      <w:r w:rsidRPr="008934FB">
        <w:rPr>
          <w:rFonts w:ascii="Times New Roman" w:hAnsi="Times New Roman" w:cs="Times New Roman"/>
          <w:lang w:val="hy-AM"/>
        </w:rPr>
        <w:t>․</w:t>
      </w:r>
    </w:p>
    <w:p w:rsidR="00311658" w:rsidRPr="00606F8E" w:rsidRDefault="00311658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  <w:lang w:val="hy-AM"/>
        </w:rPr>
      </w:pPr>
      <w:r w:rsidRPr="00606F8E">
        <w:rPr>
          <w:rFonts w:ascii="Sylfaen" w:hAnsi="Sylfaen"/>
          <w:lang w:val="hy-AM"/>
        </w:rPr>
        <w:t>իրականացնել գոյություն ունեցող պատվածքի քանդում և նորի կառուցում</w:t>
      </w:r>
      <w:r w:rsidR="00AC5C1F">
        <w:rPr>
          <w:rFonts w:ascii="Sylfaen" w:hAnsi="Sylfaen"/>
          <w:lang w:val="hy-AM"/>
        </w:rPr>
        <w:t>, համաձայն գծագրի;</w:t>
      </w:r>
    </w:p>
    <w:p w:rsidR="00020044" w:rsidRPr="008934FB" w:rsidRDefault="00020044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գրունտային տարրերի լծորդման աշխատանքներ, թեքությունների ուղղումով;</w:t>
      </w:r>
    </w:p>
    <w:p w:rsidR="00020044" w:rsidRPr="00606F8E" w:rsidRDefault="00020044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գոյություն ունեցող լուսավորության համակարգի նորոգում;</w:t>
      </w:r>
    </w:p>
    <w:p w:rsidR="00167883" w:rsidRPr="00606F8E" w:rsidRDefault="00167883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ինժեներական կոմունիկացիաների նոր անցումների իրականացում;</w:t>
      </w:r>
    </w:p>
    <w:p w:rsidR="007971F5" w:rsidRPr="008934FB" w:rsidRDefault="007971F5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</w:rPr>
      </w:pPr>
      <w:r w:rsidRPr="008934FB">
        <w:rPr>
          <w:rFonts w:ascii="Sylfaen" w:hAnsi="Sylfaen"/>
        </w:rPr>
        <w:t>մակնիշավորման աշխատանքների իրականացում:</w:t>
      </w:r>
    </w:p>
    <w:p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և բետոնե ծածկույթների կտրումը անհրաժեշտ է իրականացնել ալմաստե սկավառակ ունեցող կտրող սարքավորմամբ:</w:t>
      </w:r>
    </w:p>
    <w:p w:rsidR="003D632B" w:rsidRPr="008934F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>Ֆռեզումը պետք է իրականացվի “անդադար” մեթոդով: Ֆռեզած ասֆալտբետոնե անհրաժեշտ է 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Ասֆալտբետոնի ֆրեզման աշխատանքները իրականացնելու ընթացքում առաջանում են գոյություն ունեցող ասֆալտբետոնի շերտերի միջև քայքայված տեղամասեր, որոնք պետք է քանդել ֆրեզով և կոմպրեսորով։</w:t>
      </w:r>
    </w:p>
    <w:p w:rsidR="00EE2508" w:rsidRPr="008934FB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  <w:r w:rsidR="00A361E5">
        <w:rPr>
          <w:rFonts w:ascii="Sylfaen" w:hAnsi="Sylfaen"/>
          <w:lang w:val="hy-AM"/>
        </w:rPr>
        <w:t>Ա</w:t>
      </w:r>
      <w:r w:rsidR="00E11539" w:rsidRPr="008934FB">
        <w:rPr>
          <w:rFonts w:ascii="Sylfaen" w:hAnsi="Sylfaen"/>
          <w:lang w:val="hy-AM"/>
        </w:rPr>
        <w:t>նհրաժեշտ է տեղադրել ССНП 100/100-40 (Fiberglass geogrid 100-100KN) որակին համապատասխանող 1.5մ լայնությամբ գեոցանց և ամրացնել այն: Ամրացումների քայլը պետք է կազմի 8-10 ամրացում/1մ2: Ամրացումը իրականացնել բետոնի մեխերով՝ հատուկ մանեկներով:</w:t>
      </w:r>
    </w:p>
    <w:p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:rsidR="008341B5" w:rsidRPr="008934FB" w:rsidRDefault="00366A7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Ասֆալտբետոնյա խառնուր</w:t>
      </w:r>
      <w:r w:rsidR="00636DFD" w:rsidRPr="008934FB">
        <w:rPr>
          <w:rFonts w:ascii="Sylfaen" w:hAnsi="Sylfaen"/>
          <w:lang w:val="hy-AM"/>
        </w:rPr>
        <w:t>դ</w:t>
      </w:r>
      <w:r w:rsidRPr="008934FB">
        <w:rPr>
          <w:rFonts w:ascii="Sylfaen" w:hAnsi="Sylfaen"/>
          <w:lang w:val="hy-AM"/>
        </w:rPr>
        <w:t>ը պետք է համապատասխանի ГОСТ 9128-2013 նախատեսված Ա տիպի, I մակնիշին: Խառնուրդի ջերմաստիճանը փռելու ժամանակ պետք է լինի 140oC-160oC: Ասֆալտբետոնյա ծածկույթի մակերևույթը պետք է լինի հարթ և համասեռ, չեչոտ տեղամասերի բացակայությամբ, ապահովված անհրաժեշտ խտացմամբ: Ասֆալտբետոնե ծածկույթի վերջում լայնական ուղղությամբ պետք է տեղադրվի և ամրացվի փայտե կամ մետաղական չորսու: Փռված ասֆալտբետոնե շերտի խտացումը պետք է իրականացվի ոչ պակաս 1</w:t>
      </w:r>
      <w:r w:rsidR="00130D0C" w:rsidRPr="008934FB">
        <w:rPr>
          <w:rFonts w:ascii="Sylfaen" w:hAnsi="Sylfaen"/>
          <w:lang w:val="hy-AM"/>
        </w:rPr>
        <w:t>20</w:t>
      </w:r>
      <w:r w:rsidRPr="008934FB">
        <w:rPr>
          <w:rFonts w:ascii="Sylfaen" w:hAnsi="Sylfaen"/>
          <w:lang w:val="hy-AM"/>
        </w:rPr>
        <w:t xml:space="preserve">oC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:rsidR="008341B5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 Ասֆալտբետոնե շերտերի տեղադրման առավելագույն որակ ստանալու նպատակով աշխատանքները պետք է կատարվեն</w:t>
      </w:r>
      <w:r w:rsidR="001E3131"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 xml:space="preserve">մ լայնությամբ ասֆալտտեղադրիչով, որը հագեցված լինի լուսավորությամբ, թեքությունների և մակարդակի ստացման համակարգով,  2D նիվելիրացման համակարգով: </w:t>
      </w:r>
      <w:r w:rsidR="00005384" w:rsidRPr="008934FB">
        <w:rPr>
          <w:rFonts w:ascii="Sylfaen" w:hAnsi="Sylfaen"/>
          <w:lang w:val="hy-AM"/>
        </w:rPr>
        <w:t xml:space="preserve">: Թեքությունների ապահովման համար անհրաժեշտ է ֆռեզումը նախատեսել </w:t>
      </w:r>
      <w:r w:rsidR="00005384" w:rsidRPr="008934FB">
        <w:rPr>
          <w:rFonts w:ascii="Sylfaen" w:hAnsi="Sylfaen"/>
          <w:lang w:val="hy-AM"/>
        </w:rPr>
        <w:lastRenderedPageBreak/>
        <w:t>նիվելիրացման ցցերի և պատճենող ճոպանի միջոցով։ Ցցերի միջև հեռավորությունը ընդունել ոչ ավելի 5մ։</w:t>
      </w:r>
      <w:r w:rsidR="00F17679">
        <w:rPr>
          <w:rFonts w:ascii="Sylfaen" w:hAnsi="Sylfaen"/>
          <w:lang w:val="hy-AM"/>
        </w:rPr>
        <w:t xml:space="preserve"> </w:t>
      </w:r>
    </w:p>
    <w:p w:rsidR="00F17679" w:rsidRPr="008934FB" w:rsidRDefault="00F17679" w:rsidP="00F17679">
      <w:pPr>
        <w:pStyle w:val="ListParagraph"/>
        <w:spacing w:line="360" w:lineRule="auto"/>
        <w:ind w:left="360" w:firstLine="36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drawing>
          <wp:inline distT="0" distB="0" distL="0" distR="0" wp14:anchorId="755069ED">
            <wp:extent cx="252412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6A75" w:rsidRPr="008934FB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շերտի խտացման համար պետք է օգտագործվեն գլանային գլդոններ օսցիլացիոն մեխանիզմով (ապակենտրոն թրթռացում) 6-8տ և 10-12տ քաշով, պնևմոգլդոններ 2</w:t>
      </w:r>
      <w:r w:rsidR="007C2FA6" w:rsidRPr="008934FB">
        <w:rPr>
          <w:rFonts w:ascii="Sylfaen" w:hAnsi="Sylfaen"/>
          <w:lang w:val="hy-AM"/>
        </w:rPr>
        <w:t>0-25</w:t>
      </w:r>
      <w:r w:rsidRPr="008934FB">
        <w:rPr>
          <w:rFonts w:ascii="Sylfaen" w:hAnsi="Sylfaen"/>
          <w:lang w:val="hy-AM"/>
        </w:rPr>
        <w:t xml:space="preserve">տ քաշով: </w:t>
      </w:r>
    </w:p>
    <w:p w:rsidR="00636DFD" w:rsidRPr="008934FB" w:rsidRDefault="00636DFD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խառնուրդը պետք է լինի մոդիֆիկացված պոլիմեռային հավելանյութերով</w:t>
      </w:r>
      <w:r w:rsidR="00EB6CFD" w:rsidRPr="008934FB">
        <w:rPr>
          <w:rFonts w:ascii="Sylfaen" w:hAnsi="Sylfaen"/>
          <w:lang w:val="hy-AM"/>
        </w:rPr>
        <w:t>։ Մոդիֆիկացման համար անհրաժեշտ է կիրառել</w:t>
      </w:r>
      <w:r w:rsidR="00275B29" w:rsidRPr="00275B29">
        <w:rPr>
          <w:rFonts w:ascii="Sylfaen" w:hAnsi="Sylfaen"/>
          <w:lang w:val="hy-AM"/>
        </w:rPr>
        <w:t xml:space="preserve"> </w:t>
      </w:r>
      <w:r w:rsidR="00275B29">
        <w:rPr>
          <w:rFonts w:ascii="Sylfaen" w:hAnsi="Sylfaen"/>
          <w:lang w:val="hy-AM"/>
        </w:rPr>
        <w:t>հավելանյութեր հետևյալ պարամետրերով</w:t>
      </w:r>
      <w:r w:rsidR="00EB6CFD" w:rsidRPr="008934FB">
        <w:rPr>
          <w:rFonts w:ascii="Sylfaen" w:hAnsi="Sylfaen"/>
          <w:lang w:val="hy-AM"/>
        </w:rPr>
        <w:t>՝</w:t>
      </w:r>
    </w:p>
    <w:p w:rsidR="00EB6CFD" w:rsidRPr="008934FB" w:rsidRDefault="00EB6CFD" w:rsidP="00275B2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ամրության ավելացում; կուտակային դեֆորմացիաների նվազեցում; խառնուրդի հոգնածության բնութագրերի բարելավում</w:t>
      </w:r>
      <w:r w:rsidR="00275B29">
        <w:rPr>
          <w:rFonts w:ascii="Sylfaen" w:hAnsi="Sylfaen"/>
          <w:lang w:val="hy-AM"/>
        </w:rPr>
        <w:t xml:space="preserve"> </w:t>
      </w:r>
      <w:r w:rsidR="00275B29" w:rsidRPr="00275B29">
        <w:rPr>
          <w:rFonts w:ascii="Sylfaen" w:hAnsi="Sylfaen"/>
          <w:lang w:val="hy-AM"/>
        </w:rPr>
        <w:t>(</w:t>
      </w:r>
      <w:r w:rsidR="00275B29" w:rsidRPr="008934FB">
        <w:rPr>
          <w:rFonts w:ascii="Sylfaen" w:hAnsi="Sylfaen"/>
          <w:lang w:val="hy-AM"/>
        </w:rPr>
        <w:t>SUPERPLAST կամ նմանատիպ</w:t>
      </w:r>
      <w:r w:rsidR="00275B29" w:rsidRPr="00275B29">
        <w:rPr>
          <w:rFonts w:ascii="Sylfaen" w:hAnsi="Sylfaen"/>
          <w:lang w:val="hy-AM"/>
        </w:rPr>
        <w:t>)</w:t>
      </w:r>
    </w:p>
    <w:p w:rsidR="00EB6CFD" w:rsidRDefault="00EB6CFD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քարային նյութերի և բիտումի կպչողունակության </w:t>
      </w:r>
      <w:r w:rsidR="00C74274">
        <w:rPr>
          <w:rFonts w:ascii="Sylfaen" w:hAnsi="Sylfaen"/>
          <w:lang w:val="hy-AM"/>
        </w:rPr>
        <w:t xml:space="preserve">ավելացում, բիտումի բնութագրերի բարելավում </w:t>
      </w:r>
      <w:r w:rsidR="00C74274" w:rsidRPr="00C74274">
        <w:rPr>
          <w:rFonts w:ascii="Sylfaen" w:hAnsi="Sylfaen"/>
          <w:lang w:val="hy-AM"/>
        </w:rPr>
        <w:t>(</w:t>
      </w:r>
      <w:r w:rsidR="00C74274" w:rsidRPr="008934FB">
        <w:rPr>
          <w:rFonts w:ascii="Sylfaen" w:hAnsi="Sylfaen"/>
          <w:lang w:val="hy-AM"/>
        </w:rPr>
        <w:t>ITERLENE IN/400-L կամ նմանատիպ</w:t>
      </w:r>
      <w:r w:rsidR="00C74274" w:rsidRPr="00C74274">
        <w:rPr>
          <w:rFonts w:ascii="Sylfaen" w:hAnsi="Sylfaen"/>
          <w:lang w:val="hy-AM"/>
        </w:rPr>
        <w:t>)</w:t>
      </w:r>
      <w:r w:rsidR="0032183F" w:rsidRPr="0032183F">
        <w:rPr>
          <w:rFonts w:ascii="Sylfaen" w:hAnsi="Sylfaen"/>
          <w:lang w:val="hy-AM"/>
        </w:rPr>
        <w:t>:</w:t>
      </w:r>
    </w:p>
    <w:p w:rsidR="0032183F" w:rsidRPr="0032183F" w:rsidRDefault="0032183F" w:rsidP="0032183F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Անհրաժեշտության դեպքում, կախված եղանակային պայմաններից հարկավոր է կիրառել նաև հետևյալ պարամետրերով հավելանյութ՝</w:t>
      </w:r>
    </w:p>
    <w:p w:rsidR="00AB6470" w:rsidRPr="00C74274" w:rsidRDefault="00C74274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C74274">
        <w:rPr>
          <w:rFonts w:ascii="Sylfaen" w:hAnsi="Sylfaen"/>
          <w:lang w:val="hy-AM"/>
        </w:rPr>
        <w:t>ցածր ջերմաստիճաններում ասֆալտբետոնե խառնուրդների տեղադրում և խտացում</w:t>
      </w:r>
      <w:r w:rsidRPr="00C74274">
        <w:rPr>
          <w:rFonts w:ascii="Sylfaen" w:hAnsi="Sylfaen"/>
          <w:lang w:val="hy-AM"/>
        </w:rPr>
        <w:t xml:space="preserve">, </w:t>
      </w:r>
      <w:r w:rsidRPr="00C74274">
        <w:rPr>
          <w:rFonts w:ascii="Sylfaen" w:hAnsi="Sylfaen"/>
          <w:lang w:val="hy-AM"/>
        </w:rPr>
        <w:t>ցածր ջերմաստիճանների դեպքում՝ ասֆալտբետոնե խառնուրդի տեղադրման հարմարավետության բարձրացում և մեծ հեռավորությունների վրա խառնուրդի տեղափոխում</w:t>
      </w:r>
      <w:r w:rsidRPr="00C74274">
        <w:rPr>
          <w:rFonts w:ascii="Sylfaen" w:hAnsi="Sylfaen"/>
          <w:lang w:val="hy-AM"/>
        </w:rPr>
        <w:t xml:space="preserve"> (</w:t>
      </w:r>
      <w:r w:rsidR="00AB6470" w:rsidRPr="00C74274">
        <w:rPr>
          <w:rFonts w:ascii="Sylfaen" w:hAnsi="Sylfaen"/>
          <w:lang w:val="hy-AM"/>
        </w:rPr>
        <w:t>ITERLOW T</w:t>
      </w:r>
      <w:r w:rsidRPr="00C74274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կամ նմանատիպ</w:t>
      </w:r>
      <w:r w:rsidRPr="00C74274">
        <w:rPr>
          <w:rFonts w:ascii="Sylfaen" w:hAnsi="Sylfaen"/>
          <w:lang w:val="hy-AM"/>
        </w:rPr>
        <w:t>)</w:t>
      </w:r>
    </w:p>
    <w:p w:rsidR="00917FDF" w:rsidRPr="008934FB" w:rsidRDefault="00917FDF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:rsidR="00AA23C9" w:rsidRPr="008934FB" w:rsidRDefault="00AA23C9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:rsidR="00666192" w:rsidRPr="008934FB" w:rsidRDefault="006661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</w:t>
      </w:r>
      <w:r w:rsidRPr="008934FB">
        <w:rPr>
          <w:rFonts w:ascii="Sylfaen" w:hAnsi="Sylfaen"/>
          <w:lang w:val="hy-AM"/>
        </w:rPr>
        <w:lastRenderedPageBreak/>
        <w:t>որակյալ լծորդում ապահովելու նպատակով: Նախագծային նիշերը կտրման տեղամասում չպետք է խախտված լինեն:</w:t>
      </w:r>
    </w:p>
    <w:p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:rsidR="002D41F5" w:rsidRDefault="00AB23B3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Ցեմենտով ամրացված խճավազային խառնուրդը պետք է համապատասխանի ГОСТ 23558-94 պահանջներին (ամենամեծ խճահատակի չափը ոչ ավելի քան 40մմ), տեղադրվի </w:t>
      </w:r>
      <w:r w:rsidR="00647B81" w:rsidRPr="008934FB">
        <w:rPr>
          <w:rFonts w:ascii="Sylfaen" w:hAnsi="Sylfaen"/>
          <w:lang w:val="hy-AM"/>
        </w:rPr>
        <w:t>երկու</w:t>
      </w:r>
      <w:r w:rsidRPr="008934FB">
        <w:rPr>
          <w:rFonts w:ascii="Sylfaen" w:hAnsi="Sylfaen"/>
          <w:lang w:val="hy-AM"/>
        </w:rPr>
        <w:t xml:space="preserve"> շերտով, յուր. շերտ 15-20սմ-ից ոչ ավելի հաստությամբ, ցեմենտի ծախսը կազմի</w:t>
      </w:r>
      <w:r w:rsidR="001F6D69" w:rsidRPr="008934FB">
        <w:rPr>
          <w:rFonts w:ascii="Sylfaen" w:hAnsi="Sylfaen"/>
          <w:lang w:val="hy-AM"/>
        </w:rPr>
        <w:t xml:space="preserve"> 80</w:t>
      </w:r>
      <w:r w:rsidRPr="008934FB">
        <w:rPr>
          <w:rFonts w:ascii="Sylfaen" w:hAnsi="Sylfaen"/>
          <w:lang w:val="hy-AM"/>
        </w:rPr>
        <w:t>կգ/մ3: Խառնուրդը տեղադրելուց առաջ ավազի վրա պետք է փռվի պոլիէթիլենային թաղանթ: Կախված եղանակային պայմաններից Խառնուրդը պետք է խնամվի 2-4 օրվա ընթացքում:  Ավազակոպիճային շերտը խտացնել գլդոնով, որտեղ հնրավոր չէ ապահովել գլդոնով խտացում՝ իրականացնել վիբրոսալով կամ վիբրոտոփանիչով, ապահովելով անհրաժեշտ խոնավությունը: Մակերևույթը պետք է լինի հարթ,առանց փոսիկների և բլրակների:</w:t>
      </w:r>
      <w:r w:rsidR="002D41F5" w:rsidRPr="008934FB">
        <w:rPr>
          <w:rFonts w:ascii="Sylfaen" w:hAnsi="Sylfaen"/>
          <w:lang w:val="hy-AM"/>
        </w:rPr>
        <w:t xml:space="preserve"> Խառնուրդի կազմը ընդունել ըստ աղյուսակի՝</w:t>
      </w:r>
    </w:p>
    <w:p w:rsidR="00C61CCD" w:rsidRPr="008934FB" w:rsidRDefault="00C61CCD" w:rsidP="00C61CCD">
      <w:pPr>
        <w:pStyle w:val="ListParagraph"/>
        <w:spacing w:line="360" w:lineRule="auto"/>
        <w:ind w:left="360"/>
        <w:jc w:val="both"/>
        <w:rPr>
          <w:rFonts w:ascii="Sylfaen" w:hAnsi="Sylfaen"/>
          <w:lang w:val="hy-AM"/>
        </w:rPr>
      </w:pPr>
    </w:p>
    <w:tbl>
      <w:tblPr>
        <w:tblW w:w="9939" w:type="dxa"/>
        <w:tblInd w:w="97" w:type="dxa"/>
        <w:tblLook w:val="04A0" w:firstRow="1" w:lastRow="0" w:firstColumn="1" w:lastColumn="0" w:noHBand="0" w:noVBand="1"/>
      </w:tblPr>
      <w:tblGrid>
        <w:gridCol w:w="1692"/>
        <w:gridCol w:w="1238"/>
        <w:gridCol w:w="762"/>
        <w:gridCol w:w="762"/>
        <w:gridCol w:w="761"/>
        <w:gridCol w:w="761"/>
        <w:gridCol w:w="761"/>
        <w:gridCol w:w="761"/>
        <w:gridCol w:w="761"/>
        <w:gridCol w:w="761"/>
        <w:gridCol w:w="919"/>
      </w:tblGrid>
      <w:tr w:rsidR="00AB23B3" w:rsidRPr="008934FB" w:rsidTr="00F20988">
        <w:trPr>
          <w:trHeight w:val="27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Sylfaen"/>
                <w:color w:val="000000"/>
              </w:rPr>
              <w:t>Հատիկի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առավելագույն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չափը</w:t>
            </w:r>
          </w:p>
        </w:tc>
        <w:tc>
          <w:tcPr>
            <w:tcW w:w="82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Sylfaen"/>
                <w:color w:val="000000"/>
              </w:rPr>
              <w:t>Մաղի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վրա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լրիվ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մնացորդը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%-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ով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նշված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չափի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մաղի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վրա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</w:tr>
      <w:tr w:rsidR="00AB23B3" w:rsidRPr="008934FB" w:rsidTr="00F20988">
        <w:trPr>
          <w:trHeight w:val="2034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1.25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0.315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0.05</w:t>
            </w:r>
          </w:p>
        </w:tc>
      </w:tr>
      <w:tr w:rsidR="00AB23B3" w:rsidRPr="008934FB" w:rsidTr="00F20988">
        <w:trPr>
          <w:trHeight w:val="273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1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20-40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35-65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50-80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60-85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70-90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75-95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80-97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85-98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87-100</w:t>
            </w:r>
          </w:p>
        </w:tc>
      </w:tr>
    </w:tbl>
    <w:p w:rsidR="00AB23B3" w:rsidRPr="008934FB" w:rsidRDefault="00AB23B3" w:rsidP="00E9556C">
      <w:pPr>
        <w:spacing w:line="360" w:lineRule="auto"/>
        <w:ind w:left="360"/>
        <w:jc w:val="both"/>
        <w:rPr>
          <w:rFonts w:ascii="Sylfaen" w:hAnsi="Sylfaen"/>
          <w:lang w:val="hy-AM"/>
        </w:rPr>
      </w:pPr>
    </w:p>
    <w:p w:rsidR="00100B9E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Գրունտային մասում գոյություն ունեցող չշահագործվող ե/բ դիտահորերը անհրաժեշտ է քանդել կամ ապամոնտաժել, իսկ փոսորակները լցնել գրունտով և խտացնել մինչև 30սմ հաստությամբ շերտերով: Դիտահորերի ե/բ կափարիչների ապամոնտաժումը անհրաժեշտ է իրականացնել զգուշությամբ,</w:t>
      </w:r>
      <w:r w:rsidRPr="008934FB">
        <w:rPr>
          <w:rFonts w:ascii="Sylfaen" w:hAnsi="Sylfaen"/>
          <w:i/>
          <w:lang w:val="hy-AM"/>
        </w:rPr>
        <w:t xml:space="preserve"> </w:t>
      </w:r>
      <w:r w:rsidRPr="008934FB">
        <w:rPr>
          <w:rFonts w:ascii="Sylfaen" w:hAnsi="Sylfaen"/>
          <w:lang w:val="hy-AM"/>
        </w:rPr>
        <w:t xml:space="preserve">առանց վնասելու դրանք, ապա բարձել և տեղափոխել օդանավակայնի տարածքում: </w:t>
      </w:r>
      <w:r w:rsidR="00100B9E" w:rsidRPr="008934FB">
        <w:rPr>
          <w:rFonts w:ascii="Sylfaen" w:hAnsi="Sylfaen"/>
          <w:lang w:val="hy-AM"/>
        </w:rPr>
        <w:t>Արհեստական ծածկույթի վրա գտնվող դիտահորերի կափարիչները ապամոնտաժումից առաջ անհրաժեշտ է իրականացնել ծածկույթի կտրում դիտահորի կափարիչի պարագծով։</w:t>
      </w:r>
    </w:p>
    <w:p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Գրունտային մասում գոյություն ունեցող շահագործվող դիտահորերի ե/բ ծածկի սալերը անհրաժեշտ է փոխարինել F-900 տիպի մետաղական մտոցով, ե/բ կափարիչներով, M-300 բետոնի մարկայով: Անհրաժեշտության դեպքում քանդել գոյություն ունեցող դիտահորերի պատերը և դրանց նիշերը համապատասխանեցնել գրունտային լծորդման նորմաներին: 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>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 Երկաթբետոնե դիտահորերի պատերի քանդումը իրականացնել առավել զգուշությամբ, առանց վնասելու ստորին հատվածները և ամրանավորումը:</w:t>
      </w:r>
      <w:r w:rsidR="004F2748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Անհրաժեշտ է համաձայն տիպարային գծագրի և տեղանքում իրականացրած ուսումնասիրության նախապես պատրաստել դիտահորերի երկաթբետոնե կափարիչները</w:t>
      </w:r>
      <w:r w:rsidR="004F2748" w:rsidRPr="008934FB">
        <w:rPr>
          <w:rFonts w:ascii="Sylfaen" w:hAnsi="Sylfaen"/>
          <w:lang w:val="hy-AM"/>
        </w:rPr>
        <w:t>։</w:t>
      </w:r>
    </w:p>
    <w:p w:rsidR="00AE020B" w:rsidRPr="008934FB" w:rsidRDefault="00AE020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Դիտահորերը իրականացնել բետոն M-300,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8934FB">
        <w:rPr>
          <w:rFonts w:ascii="Sylfaen" w:hAnsi="Sylfaen" w:cs="Times New Roman"/>
          <w:lang w:val="hy-AM"/>
        </w:rPr>
        <w:t>ГОСТ</w:t>
      </w:r>
      <w:r w:rsidRPr="008934FB">
        <w:rPr>
          <w:rFonts w:ascii="Sylfaen" w:hAnsi="Sylfaen"/>
          <w:lang w:val="hy-AM"/>
        </w:rPr>
        <w:t xml:space="preserve"> 5781-82</w:t>
      </w:r>
      <w:r w:rsidR="00AB03B1" w:rsidRPr="008934FB">
        <w:rPr>
          <w:rFonts w:ascii="Sylfaen" w:hAnsi="Sylfaen" w:cs="Times New Roman"/>
          <w:lang w:val="hy-AM"/>
        </w:rPr>
        <w:t xml:space="preserve">։ </w:t>
      </w:r>
      <w:r w:rsidRPr="008934FB">
        <w:rPr>
          <w:rFonts w:ascii="Sylfaen" w:hAnsi="Sylfaen"/>
          <w:lang w:val="hy-AM"/>
        </w:rPr>
        <w:t>Բետոնի 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8934FB">
        <w:rPr>
          <w:rFonts w:ascii="Sylfaen" w:hAnsi="Sylfaen"/>
          <w:lang w:val="hy-AM"/>
        </w:rPr>
        <w:t xml:space="preserve"> Բետոնի </w:t>
      </w:r>
      <w:r w:rsidR="00D07F87">
        <w:rPr>
          <w:rFonts w:ascii="Sylfaen" w:hAnsi="Sylfaen"/>
          <w:lang w:val="hy-AM"/>
        </w:rPr>
        <w:t xml:space="preserve">ամրության ձեռք բերման </w:t>
      </w:r>
      <w:r w:rsidR="00AB03B1" w:rsidRPr="008934FB">
        <w:rPr>
          <w:rFonts w:ascii="Sylfaen" w:hAnsi="Sylfaen"/>
          <w:lang w:val="hy-AM"/>
        </w:rPr>
        <w:t>արագացման</w:t>
      </w:r>
      <w:r w:rsidR="00345A88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8934FB">
        <w:rPr>
          <w:rFonts w:ascii="Sylfaen" w:hAnsi="Sylfaen"/>
          <w:lang w:val="hy-AM"/>
        </w:rPr>
        <w:t xml:space="preserve">համար </w:t>
      </w:r>
      <w:r w:rsidR="00D07F87">
        <w:rPr>
          <w:rFonts w:ascii="Sylfaen" w:hAnsi="Sylfaen"/>
          <w:lang w:val="hy-AM"/>
        </w:rPr>
        <w:t>անհրաժեշտ է</w:t>
      </w:r>
      <w:r w:rsidR="00AB03B1" w:rsidRPr="008934FB">
        <w:rPr>
          <w:rFonts w:ascii="Sylfaen" w:hAnsi="Sylfaen"/>
          <w:lang w:val="hy-AM"/>
        </w:rPr>
        <w:t xml:space="preserve"> </w:t>
      </w:r>
      <w:r w:rsidR="00D07F87">
        <w:rPr>
          <w:rFonts w:ascii="Sylfaen" w:hAnsi="Sylfaen"/>
          <w:lang w:val="hy-AM"/>
        </w:rPr>
        <w:t>կիրառե</w:t>
      </w:r>
      <w:r w:rsidR="00AB03B1" w:rsidRPr="008934FB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8934FB">
        <w:rPr>
          <w:rFonts w:ascii="Sylfaen" w:hAnsi="Sylfaen"/>
          <w:lang w:val="hy-AM"/>
        </w:rPr>
        <w:t>մաձայնեցնելով;</w:t>
      </w:r>
    </w:p>
    <w:p w:rsidR="00C515DA" w:rsidRPr="008934FB" w:rsidRDefault="00C515DA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Լուսավորության համակարգի </w:t>
      </w:r>
      <w:r w:rsidR="00A30A60" w:rsidRPr="008934FB">
        <w:rPr>
          <w:rFonts w:ascii="Sylfaen" w:hAnsi="Sylfaen"/>
          <w:lang w:val="hy-AM"/>
        </w:rPr>
        <w:t xml:space="preserve">պոլիէթիլենային </w:t>
      </w:r>
      <w:r w:rsidRPr="008934FB">
        <w:rPr>
          <w:rFonts w:ascii="Sylfaen" w:hAnsi="Sylfaen"/>
          <w:lang w:val="hy-AM"/>
        </w:rPr>
        <w:t>խողովակների մոնտաժումից առաջ անհրաժեշտ է իրականացնել ավազային նախապատրաստական շերտի փռում և խտացում, տեղադրել խողովակները, իրականցնել խողովակի ծածկում ավազով և բետոնացնել ասֆալտբետոնե ծածկույթով տեղամասերի հատվածները։</w:t>
      </w:r>
      <w:r w:rsidR="00A30A60" w:rsidRPr="008934FB">
        <w:rPr>
          <w:rFonts w:ascii="Sylfaen" w:hAnsi="Sylfaen"/>
          <w:lang w:val="hy-AM"/>
        </w:rPr>
        <w:t xml:space="preserve"> </w:t>
      </w:r>
      <w:r w:rsidR="00314D14" w:rsidRPr="008934FB">
        <w:rPr>
          <w:rFonts w:ascii="Sylfaen" w:hAnsi="Sylfaen"/>
          <w:lang w:val="hy-AM"/>
        </w:rPr>
        <w:t xml:space="preserve">Պետք է ապահովված լինի պոլիէթիլենային խողովակների </w:t>
      </w:r>
      <w:r w:rsidR="0087445C" w:rsidRPr="008934FB">
        <w:rPr>
          <w:rFonts w:ascii="Sylfaen" w:hAnsi="Sylfaen"/>
          <w:lang w:val="hy-AM"/>
        </w:rPr>
        <w:t>անցանելիությունը</w:t>
      </w:r>
      <w:r w:rsidR="009B249D">
        <w:rPr>
          <w:rFonts w:ascii="Sylfaen" w:hAnsi="Sylfaen"/>
          <w:lang w:val="hy-AM"/>
        </w:rPr>
        <w:t xml:space="preserve"> մալուխների համար</w:t>
      </w:r>
      <w:r w:rsidR="001707B1">
        <w:rPr>
          <w:rFonts w:ascii="Sylfaen" w:hAnsi="Sylfaen"/>
          <w:lang w:val="hy-AM"/>
        </w:rPr>
        <w:t>։ Պոլիէթիլենային խողովակների ներսում անհրաժեշտ է նախատեսել պողպատե</w:t>
      </w:r>
      <w:r w:rsidR="008C760E">
        <w:rPr>
          <w:rFonts w:ascii="Sylfaen" w:hAnsi="Sylfaen"/>
          <w:lang w:val="hy-AM"/>
        </w:rPr>
        <w:t xml:space="preserve"> մետաղական</w:t>
      </w:r>
      <w:r w:rsidR="001707B1">
        <w:rPr>
          <w:rFonts w:ascii="Sylfaen" w:hAnsi="Sylfaen"/>
          <w:lang w:val="hy-AM"/>
        </w:rPr>
        <w:t xml:space="preserve"> լար</w:t>
      </w:r>
      <w:r w:rsidR="0087445C" w:rsidRPr="008934FB">
        <w:rPr>
          <w:rFonts w:ascii="Sylfaen" w:hAnsi="Sylfaen"/>
          <w:lang w:val="hy-AM"/>
        </w:rPr>
        <w:t>;</w:t>
      </w:r>
    </w:p>
    <w:p w:rsidR="00470AB0" w:rsidRPr="008934FB" w:rsidRDefault="00470AB0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Դիտահորերի պատերի մեջ տեղադրել նոր պոլիէթիլենային խողովակներ</w:t>
      </w:r>
      <w:r w:rsidR="001E3400" w:rsidRPr="008934FB">
        <w:rPr>
          <w:rFonts w:ascii="Sylfaen" w:hAnsi="Sylfaen"/>
          <w:lang w:val="hy-AM"/>
        </w:rPr>
        <w:t xml:space="preserve">, անհրաժեշտության դեպքում </w:t>
      </w:r>
      <w:r w:rsidRPr="008934FB">
        <w:rPr>
          <w:rFonts w:ascii="Sylfaen" w:hAnsi="Sylfaen"/>
          <w:lang w:val="hy-AM"/>
        </w:rPr>
        <w:t>համակցել դրանք գոյություն ունեցող խողովակների հետ՝ ապահովելով մալուխների անցանելիությունը</w:t>
      </w:r>
      <w:r w:rsidR="0087445C" w:rsidRPr="008934FB">
        <w:rPr>
          <w:rFonts w:ascii="Sylfaen" w:hAnsi="Sylfaen"/>
          <w:lang w:val="hy-AM"/>
        </w:rPr>
        <w:t>;</w:t>
      </w:r>
    </w:p>
    <w:p w:rsidR="004F2748" w:rsidRPr="008934FB" w:rsidRDefault="004F274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Քանդել վազքուղու լուսատախտակների գոյություն ունեցող ե/բ հիմքերը մեխանիկական եղանակով և կառուցել նոր ե/բ հիմքեր։ Նիշերը պետք է լինեն կառուցվող մակերևույթի նիշերին համապատասխան</w:t>
      </w:r>
      <w:r w:rsidR="0087445C" w:rsidRPr="008934FB">
        <w:rPr>
          <w:rFonts w:ascii="Sylfaen" w:hAnsi="Sylfaen"/>
          <w:lang w:val="hy-AM"/>
        </w:rPr>
        <w:t>;</w:t>
      </w:r>
    </w:p>
    <w:p w:rsidR="005F7C4F" w:rsidRPr="008934FB" w:rsidRDefault="00DC1A9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Ավելացած գրունտը և շինարարական աղբը անհրաժեշտ է տեղափոխել համապատասխան թույլատրելի աղբավայր կամ օդանավակայանի կողմից նախատեսված այլ վայր, ներկայացնել տեղեկանք նշված աղբավայրից կամ համայնքից</w:t>
      </w:r>
      <w:r w:rsidR="0087445C" w:rsidRPr="008934FB">
        <w:rPr>
          <w:rFonts w:ascii="Sylfaen" w:hAnsi="Sylfaen"/>
          <w:lang w:val="hy-AM"/>
        </w:rPr>
        <w:t>;</w:t>
      </w:r>
    </w:p>
    <w:p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:rsidR="00076678" w:rsidRPr="008934FB" w:rsidRDefault="00076678" w:rsidP="00641CE2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ICAO հավելված 14, մաս 1, “Аэродромы”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“Аэродромы”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“Аэродромы”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1. Բետոն՝ Մ-300, П-3, F200, ԳՈՍՏ 7473-94 (ГОСТ 7473-94);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2. Ամրան AIII դասի, ԳՈՍՏ 5781-82 (ГОСТ 5781-82);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3. Ասֆալտբետոնե խառնուրդ՝ Ա տիպի, I մակնիշ,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4. Խիճ բազալտե՝ ջարդելիության մակնիշը 1200, մաշելիության մակնիշը И1, սառնակայունությունը F50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5. Ավազ լվացած, կվարցային կամ ջարդված` միջին չափի;</w:t>
      </w:r>
    </w:p>
    <w:p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6. Բիտում՝ ԲՆՃ 60/90 (БНД 60/90) մակնիշին համապատասխանող՝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proofErr w:type="gramStart"/>
      <w:r w:rsidRPr="008934FB">
        <w:rPr>
          <w:rFonts w:ascii="Sylfaen" w:hAnsi="Sylfaen"/>
          <w:i/>
        </w:rPr>
        <w:t>ասեղի</w:t>
      </w:r>
      <w:proofErr w:type="gramEnd"/>
      <w:r w:rsidRPr="008934FB">
        <w:rPr>
          <w:rFonts w:ascii="Sylfaen" w:hAnsi="Sylfaen"/>
          <w:i/>
        </w:rPr>
        <w:t xml:space="preserve"> ներթափանցման խորություն, 0,1մմ.</w:t>
      </w:r>
    </w:p>
    <w:p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61-90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  ոչ պակաս 20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փափկեցման ջերմաստիճանը,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gramStart"/>
      <w:r w:rsidRPr="008934FB">
        <w:rPr>
          <w:rFonts w:ascii="Sylfaen" w:hAnsi="Sylfaen"/>
          <w:i/>
        </w:rPr>
        <w:t>ոչ</w:t>
      </w:r>
      <w:proofErr w:type="gramEnd"/>
      <w:r w:rsidRPr="008934FB">
        <w:rPr>
          <w:rFonts w:ascii="Sylfaen" w:hAnsi="Sylfaen"/>
          <w:i/>
        </w:rPr>
        <w:t xml:space="preserve"> պակաս 47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ձգելիություն, սմ</w:t>
      </w:r>
    </w:p>
    <w:p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ոչ պակաս 55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 ոչ պակաս 3.5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փխրեցման ջերմաստիճանը,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gramStart"/>
      <w:r w:rsidRPr="008934FB">
        <w:rPr>
          <w:rFonts w:ascii="Sylfaen" w:hAnsi="Sylfaen"/>
          <w:i/>
        </w:rPr>
        <w:t>ոչ</w:t>
      </w:r>
      <w:proofErr w:type="gramEnd"/>
      <w:r w:rsidRPr="008934FB">
        <w:rPr>
          <w:rFonts w:ascii="Sylfaen" w:hAnsi="Sylfaen"/>
          <w:i/>
        </w:rPr>
        <w:t xml:space="preserve"> ավելի քան -15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բռնկման ջերմաստիճանը,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gramStart"/>
      <w:r w:rsidRPr="008934FB">
        <w:rPr>
          <w:rFonts w:ascii="Sylfaen" w:hAnsi="Sylfaen"/>
          <w:i/>
        </w:rPr>
        <w:t>ոչ</w:t>
      </w:r>
      <w:proofErr w:type="gramEnd"/>
      <w:r w:rsidRPr="008934FB">
        <w:rPr>
          <w:rFonts w:ascii="Sylfaen" w:hAnsi="Sylfaen"/>
          <w:i/>
        </w:rPr>
        <w:t xml:space="preserve"> պակաս 230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փափկեցման ջերմաստիճանի փոփոխությունը տաքացնելուց հետո,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proofErr w:type="gramStart"/>
      <w:r w:rsidRPr="008934FB">
        <w:rPr>
          <w:rFonts w:ascii="Sylfaen" w:hAnsi="Sylfaen"/>
          <w:i/>
        </w:rPr>
        <w:t>ոչ</w:t>
      </w:r>
      <w:proofErr w:type="gramEnd"/>
      <w:r w:rsidRPr="008934FB">
        <w:rPr>
          <w:rFonts w:ascii="Sylfaen" w:hAnsi="Sylfaen"/>
          <w:i/>
        </w:rPr>
        <w:t xml:space="preserve"> ավելի քան 5</w:t>
      </w:r>
    </w:p>
    <w:p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պենետրացիայի ինդեքսը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-1.0 մինչև +1.0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7. Հանքային փոշի՝ կարբոնատային;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8. Կարերի լցման հերմետիկ՝ ՍԻԿԱՖԼԵՔՍ ՊՐՈ-3 (Sikaflex PRO-3) կամ նմանատիպ;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9. Գեոցանց՝ Ցանց ապակե թելակար տոգորված 100/100-40 (ССНП 100/100-40, Fiberglass geogrid 100-100KN) որակին համապատա</w:t>
      </w:r>
      <w:bookmarkStart w:id="1" w:name="_GoBack"/>
      <w:bookmarkEnd w:id="1"/>
      <w:r w:rsidRPr="008934FB">
        <w:rPr>
          <w:rFonts w:ascii="Sylfaen" w:hAnsi="Sylfaen"/>
          <w:i/>
        </w:rPr>
        <w:t>սխանող, նախատեսված աերոդրոմների համար;</w:t>
      </w:r>
    </w:p>
    <w:p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10. Ներկեր՝ ջրային հիմքով աերոդրոմների մակնիշավորման համար սերտիֆիկացված:</w:t>
      </w:r>
    </w:p>
    <w:p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* Աշխատանքների իրականացման և նյութերի որակի պահանջներին լիարժեք ծանոթանալու համար անհրաժեշտ է ուսումնասիրել աշխատանքների իրականացման նկարագիրը:</w:t>
      </w:r>
    </w:p>
    <w:p w:rsidR="00451697" w:rsidRPr="008934FB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  <w:lang w:val="hy-AM"/>
        </w:rPr>
      </w:pPr>
    </w:p>
    <w:p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FC"/>
    <w:rsid w:val="00005384"/>
    <w:rsid w:val="00020044"/>
    <w:rsid w:val="00023A2C"/>
    <w:rsid w:val="000325AB"/>
    <w:rsid w:val="00041C2F"/>
    <w:rsid w:val="00076678"/>
    <w:rsid w:val="0008223F"/>
    <w:rsid w:val="00083A62"/>
    <w:rsid w:val="000C396B"/>
    <w:rsid w:val="00100B9E"/>
    <w:rsid w:val="00130D0C"/>
    <w:rsid w:val="00167883"/>
    <w:rsid w:val="001707B1"/>
    <w:rsid w:val="001C5948"/>
    <w:rsid w:val="001C7FCC"/>
    <w:rsid w:val="001E3131"/>
    <w:rsid w:val="001E3400"/>
    <w:rsid w:val="001F6D69"/>
    <w:rsid w:val="00217992"/>
    <w:rsid w:val="00230789"/>
    <w:rsid w:val="00250054"/>
    <w:rsid w:val="00275B29"/>
    <w:rsid w:val="00292D44"/>
    <w:rsid w:val="002D41F5"/>
    <w:rsid w:val="00311658"/>
    <w:rsid w:val="00313160"/>
    <w:rsid w:val="00314D14"/>
    <w:rsid w:val="0032183F"/>
    <w:rsid w:val="00345A88"/>
    <w:rsid w:val="00366A75"/>
    <w:rsid w:val="003866BE"/>
    <w:rsid w:val="00390780"/>
    <w:rsid w:val="00396BE0"/>
    <w:rsid w:val="003D632B"/>
    <w:rsid w:val="00451697"/>
    <w:rsid w:val="00470AB0"/>
    <w:rsid w:val="00475276"/>
    <w:rsid w:val="00493BBA"/>
    <w:rsid w:val="0049442D"/>
    <w:rsid w:val="004C64E6"/>
    <w:rsid w:val="004D0386"/>
    <w:rsid w:val="004F2748"/>
    <w:rsid w:val="004F71C0"/>
    <w:rsid w:val="005149B2"/>
    <w:rsid w:val="00517252"/>
    <w:rsid w:val="00522C4F"/>
    <w:rsid w:val="00551B78"/>
    <w:rsid w:val="00566365"/>
    <w:rsid w:val="00575615"/>
    <w:rsid w:val="005843E4"/>
    <w:rsid w:val="00591ABC"/>
    <w:rsid w:val="005D0663"/>
    <w:rsid w:val="005F7C4F"/>
    <w:rsid w:val="00600957"/>
    <w:rsid w:val="00606F8E"/>
    <w:rsid w:val="00636DFD"/>
    <w:rsid w:val="00641CE2"/>
    <w:rsid w:val="00647B81"/>
    <w:rsid w:val="00666192"/>
    <w:rsid w:val="00667CEE"/>
    <w:rsid w:val="00674CA2"/>
    <w:rsid w:val="006B1AFF"/>
    <w:rsid w:val="006B3C20"/>
    <w:rsid w:val="006C7AAC"/>
    <w:rsid w:val="006F3981"/>
    <w:rsid w:val="0072112A"/>
    <w:rsid w:val="00733B97"/>
    <w:rsid w:val="0076366A"/>
    <w:rsid w:val="00767B40"/>
    <w:rsid w:val="007971F5"/>
    <w:rsid w:val="007C2FA6"/>
    <w:rsid w:val="007C7B6A"/>
    <w:rsid w:val="007E1F22"/>
    <w:rsid w:val="007E236D"/>
    <w:rsid w:val="008341B5"/>
    <w:rsid w:val="00840C8F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504E1"/>
    <w:rsid w:val="0095395A"/>
    <w:rsid w:val="009609F9"/>
    <w:rsid w:val="00961513"/>
    <w:rsid w:val="00994736"/>
    <w:rsid w:val="009B249D"/>
    <w:rsid w:val="009E58F6"/>
    <w:rsid w:val="00A30A60"/>
    <w:rsid w:val="00A361E5"/>
    <w:rsid w:val="00A65B2F"/>
    <w:rsid w:val="00AA23C9"/>
    <w:rsid w:val="00AB03B1"/>
    <w:rsid w:val="00AB23B3"/>
    <w:rsid w:val="00AB6470"/>
    <w:rsid w:val="00AC5C1F"/>
    <w:rsid w:val="00AD3B51"/>
    <w:rsid w:val="00AE020B"/>
    <w:rsid w:val="00AF6C91"/>
    <w:rsid w:val="00BB1386"/>
    <w:rsid w:val="00BE4A3F"/>
    <w:rsid w:val="00BF2DBB"/>
    <w:rsid w:val="00C05C17"/>
    <w:rsid w:val="00C515DA"/>
    <w:rsid w:val="00C61CCD"/>
    <w:rsid w:val="00C74274"/>
    <w:rsid w:val="00CA0D6E"/>
    <w:rsid w:val="00CA2BA7"/>
    <w:rsid w:val="00CC65D2"/>
    <w:rsid w:val="00CE0C0E"/>
    <w:rsid w:val="00CE642B"/>
    <w:rsid w:val="00D06894"/>
    <w:rsid w:val="00D07F87"/>
    <w:rsid w:val="00D13150"/>
    <w:rsid w:val="00D4303D"/>
    <w:rsid w:val="00D46218"/>
    <w:rsid w:val="00DA0DA6"/>
    <w:rsid w:val="00DB1DB0"/>
    <w:rsid w:val="00DC1A95"/>
    <w:rsid w:val="00DD5007"/>
    <w:rsid w:val="00DF5DEB"/>
    <w:rsid w:val="00E11539"/>
    <w:rsid w:val="00E76730"/>
    <w:rsid w:val="00E9173C"/>
    <w:rsid w:val="00E9556C"/>
    <w:rsid w:val="00EA371A"/>
    <w:rsid w:val="00EB37BC"/>
    <w:rsid w:val="00EB6CFD"/>
    <w:rsid w:val="00EB7654"/>
    <w:rsid w:val="00EE2508"/>
    <w:rsid w:val="00F17679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8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Denis Petrosyan</cp:lastModifiedBy>
  <cp:revision>151</cp:revision>
  <dcterms:created xsi:type="dcterms:W3CDTF">2023-09-07T11:30:00Z</dcterms:created>
  <dcterms:modified xsi:type="dcterms:W3CDTF">2023-09-12T12:43:00Z</dcterms:modified>
</cp:coreProperties>
</file>